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C5" w:rsidRDefault="007A54C5" w:rsidP="007A54C5">
      <w:pPr>
        <w:rPr>
          <w:rFonts w:ascii="黑体" w:eastAsia="黑体" w:hAnsiTheme="minorHAnsi" w:cstheme="minorBidi"/>
          <w:bCs/>
          <w:sz w:val="24"/>
          <w:szCs w:val="24"/>
        </w:rPr>
      </w:pPr>
      <w:r>
        <w:rPr>
          <w:rFonts w:ascii="黑体" w:eastAsia="黑体" w:hAnsiTheme="minorHAnsi" w:cstheme="minorBidi" w:hint="eastAsia"/>
          <w:bCs/>
          <w:sz w:val="24"/>
          <w:szCs w:val="24"/>
        </w:rPr>
        <w:t>附件2</w:t>
      </w:r>
    </w:p>
    <w:p w:rsidR="007A54C5" w:rsidRDefault="007A54C5" w:rsidP="007A54C5">
      <w:pPr>
        <w:jc w:val="center"/>
        <w:rPr>
          <w:rFonts w:ascii="黑体" w:eastAsia="黑体" w:hAnsi="黑体" w:cs="黑体"/>
          <w:b/>
          <w:bCs/>
          <w:sz w:val="32"/>
          <w:szCs w:val="40"/>
        </w:rPr>
      </w:pPr>
      <w:r>
        <w:rPr>
          <w:rFonts w:ascii="黑体" w:eastAsia="黑体" w:hAnsi="黑体" w:cs="黑体" w:hint="eastAsia"/>
          <w:b/>
          <w:bCs/>
          <w:sz w:val="32"/>
          <w:szCs w:val="40"/>
        </w:rPr>
        <w:t>杭州师范大学医学部2021届毕业生人数统计表</w:t>
      </w:r>
    </w:p>
    <w:p w:rsidR="007A54C5" w:rsidRDefault="007A54C5" w:rsidP="007A54C5">
      <w:pPr>
        <w:rPr>
          <w:szCs w:val="24"/>
        </w:rPr>
      </w:pPr>
    </w:p>
    <w:tbl>
      <w:tblPr>
        <w:tblW w:w="79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480"/>
        <w:gridCol w:w="2265"/>
        <w:gridCol w:w="1080"/>
      </w:tblGrid>
      <w:tr w:rsidR="007A54C5" w:rsidTr="00A7438D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专业名称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总数</w:t>
            </w:r>
          </w:p>
        </w:tc>
      </w:tr>
      <w:tr w:rsidR="007A54C5" w:rsidTr="00A7438D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公共事业管理（卫生事业管理）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27</w:t>
            </w:r>
          </w:p>
        </w:tc>
      </w:tr>
      <w:tr w:rsidR="007A54C5" w:rsidTr="00A7438D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公共事业管理（健康管理）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49</w:t>
            </w:r>
          </w:p>
        </w:tc>
      </w:tr>
      <w:tr w:rsidR="007A54C5" w:rsidTr="00A7438D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药学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33</w:t>
            </w:r>
          </w:p>
        </w:tc>
      </w:tr>
      <w:tr w:rsidR="007A54C5" w:rsidTr="00A7438D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预防医学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52</w:t>
            </w:r>
          </w:p>
        </w:tc>
      </w:tr>
      <w:tr w:rsidR="007A54C5" w:rsidTr="00A7438D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护理学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109</w:t>
            </w:r>
          </w:p>
        </w:tc>
      </w:tr>
      <w:tr w:rsidR="007A54C5" w:rsidTr="00A7438D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临床医学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243</w:t>
            </w:r>
          </w:p>
        </w:tc>
      </w:tr>
      <w:tr w:rsidR="007A54C5" w:rsidTr="00A7438D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口腔医学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37</w:t>
            </w:r>
          </w:p>
        </w:tc>
      </w:tr>
      <w:tr w:rsidR="007A54C5" w:rsidTr="00A7438D">
        <w:trPr>
          <w:trHeight w:val="27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550</w:t>
            </w:r>
          </w:p>
        </w:tc>
      </w:tr>
      <w:tr w:rsidR="007A54C5" w:rsidTr="00A7438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急诊医学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2</w:t>
            </w:r>
          </w:p>
        </w:tc>
      </w:tr>
      <w:tr w:rsidR="007A54C5" w:rsidTr="00A7438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护理学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10</w:t>
            </w:r>
          </w:p>
        </w:tc>
      </w:tr>
      <w:tr w:rsidR="007A54C5" w:rsidTr="00A7438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外科学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13</w:t>
            </w:r>
          </w:p>
        </w:tc>
      </w:tr>
      <w:tr w:rsidR="007A54C5" w:rsidTr="00A7438D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影像医学与核医学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8</w:t>
            </w:r>
          </w:p>
        </w:tc>
      </w:tr>
      <w:tr w:rsidR="007A54C5" w:rsidTr="00A7438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健康管理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7</w:t>
            </w:r>
          </w:p>
        </w:tc>
      </w:tr>
      <w:tr w:rsidR="007A54C5" w:rsidTr="00A7438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儿科学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2</w:t>
            </w:r>
          </w:p>
        </w:tc>
      </w:tr>
      <w:tr w:rsidR="007A54C5" w:rsidTr="00A7438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内科学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20</w:t>
            </w:r>
          </w:p>
        </w:tc>
      </w:tr>
      <w:tr w:rsidR="007A54C5" w:rsidTr="00A7438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妇产科学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2</w:t>
            </w:r>
          </w:p>
        </w:tc>
      </w:tr>
      <w:tr w:rsidR="007A54C5" w:rsidTr="00A7438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社会医学与卫生事业管理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12</w:t>
            </w:r>
          </w:p>
        </w:tc>
      </w:tr>
      <w:tr w:rsidR="007A54C5" w:rsidTr="00A7438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神经病学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</w:t>
            </w:r>
          </w:p>
        </w:tc>
      </w:tr>
      <w:tr w:rsidR="007A54C5" w:rsidTr="00A7438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老年医学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2</w:t>
            </w:r>
          </w:p>
        </w:tc>
      </w:tr>
      <w:tr w:rsidR="007A54C5" w:rsidTr="00A7438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肿瘤学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4</w:t>
            </w:r>
          </w:p>
        </w:tc>
      </w:tr>
      <w:tr w:rsidR="007A54C5" w:rsidTr="00A7438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流行病与卫生统计学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3</w:t>
            </w:r>
          </w:p>
        </w:tc>
      </w:tr>
      <w:tr w:rsidR="007A54C5" w:rsidTr="00A7438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生理学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4</w:t>
            </w:r>
          </w:p>
        </w:tc>
      </w:tr>
      <w:tr w:rsidR="007A54C5" w:rsidTr="00A7438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劳动卫生与环境卫生学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3</w:t>
            </w:r>
          </w:p>
        </w:tc>
      </w:tr>
      <w:tr w:rsidR="007A54C5" w:rsidTr="00A7438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细胞生物学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8</w:t>
            </w:r>
          </w:p>
        </w:tc>
      </w:tr>
      <w:tr w:rsidR="007A54C5" w:rsidTr="00A7438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衰老生物学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5</w:t>
            </w:r>
          </w:p>
        </w:tc>
      </w:tr>
      <w:tr w:rsidR="007A54C5" w:rsidTr="00A7438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耳鼻咽喉科学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</w:t>
            </w:r>
          </w:p>
        </w:tc>
      </w:tr>
      <w:tr w:rsidR="007A54C5" w:rsidTr="00A7438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化学工程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6</w:t>
            </w:r>
          </w:p>
        </w:tc>
      </w:tr>
      <w:tr w:rsidR="007A54C5" w:rsidTr="00A7438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27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卫生毒理学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</w:t>
            </w:r>
          </w:p>
        </w:tc>
      </w:tr>
      <w:tr w:rsidR="007A54C5" w:rsidTr="00A7438D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28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营养与食品卫生学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硕士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1</w:t>
            </w:r>
          </w:p>
        </w:tc>
      </w:tr>
      <w:tr w:rsidR="007A54C5" w:rsidTr="00A7438D">
        <w:trPr>
          <w:trHeight w:val="285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小计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硕士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2"/>
              </w:rPr>
              <w:t>115</w:t>
            </w:r>
          </w:p>
        </w:tc>
      </w:tr>
      <w:tr w:rsidR="007A54C5" w:rsidTr="00A7438D">
        <w:trPr>
          <w:trHeight w:val="2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29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治未病与健康管理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博士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2"/>
              </w:rPr>
              <w:t>9</w:t>
            </w:r>
          </w:p>
        </w:tc>
      </w:tr>
      <w:tr w:rsidR="007A54C5" w:rsidTr="00A7438D">
        <w:trPr>
          <w:trHeight w:val="270"/>
        </w:trPr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本硕博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54C5" w:rsidRDefault="007A54C5" w:rsidP="00A7438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</w:rPr>
              <w:t>674</w:t>
            </w:r>
          </w:p>
        </w:tc>
      </w:tr>
    </w:tbl>
    <w:p w:rsidR="007A54C5" w:rsidRDefault="007A54C5" w:rsidP="007A54C5">
      <w:pPr>
        <w:rPr>
          <w:szCs w:val="24"/>
        </w:rPr>
      </w:pPr>
    </w:p>
    <w:p w:rsidR="00A652FE" w:rsidRDefault="00A652FE">
      <w:bookmarkStart w:id="0" w:name="_GoBack"/>
      <w:bookmarkEnd w:id="0"/>
    </w:p>
    <w:sectPr w:rsidR="00A65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B2" w:rsidRDefault="00AD06B2" w:rsidP="007A54C5">
      <w:r>
        <w:separator/>
      </w:r>
    </w:p>
  </w:endnote>
  <w:endnote w:type="continuationSeparator" w:id="0">
    <w:p w:rsidR="00AD06B2" w:rsidRDefault="00AD06B2" w:rsidP="007A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B2" w:rsidRDefault="00AD06B2" w:rsidP="007A54C5">
      <w:r>
        <w:separator/>
      </w:r>
    </w:p>
  </w:footnote>
  <w:footnote w:type="continuationSeparator" w:id="0">
    <w:p w:rsidR="00AD06B2" w:rsidRDefault="00AD06B2" w:rsidP="007A5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A7"/>
    <w:rsid w:val="007A54C5"/>
    <w:rsid w:val="009D1CA7"/>
    <w:rsid w:val="00A652FE"/>
    <w:rsid w:val="00A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4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4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4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4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4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4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2020-12-24T02:10:00Z</dcterms:created>
  <dcterms:modified xsi:type="dcterms:W3CDTF">2020-12-24T02:10:00Z</dcterms:modified>
</cp:coreProperties>
</file>